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5C552F8" w:rsidR="003F0A79" w:rsidRPr="00196155" w:rsidRDefault="00755204" w:rsidP="4DA1FF02">
      <w:pPr>
        <w:spacing w:after="12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ANEXO VII</w:t>
      </w:r>
    </w:p>
    <w:p w14:paraId="0A112602" w14:textId="2EB99171" w:rsidR="00BA0F70" w:rsidRPr="00196155" w:rsidRDefault="0019599E">
      <w:pPr>
        <w:spacing w:after="120"/>
        <w:ind w:left="100"/>
        <w:jc w:val="center"/>
        <w:rPr>
          <w:b/>
          <w:sz w:val="24"/>
          <w:szCs w:val="24"/>
        </w:rPr>
      </w:pPr>
      <w:r w:rsidRPr="00196155">
        <w:rPr>
          <w:b/>
          <w:sz w:val="24"/>
          <w:szCs w:val="24"/>
        </w:rPr>
        <w:t>TERMO DE EXECUÇÃO CULTURAL</w:t>
      </w:r>
      <w:r w:rsidR="00F755D2">
        <w:rPr>
          <w:b/>
          <w:sz w:val="24"/>
          <w:szCs w:val="24"/>
        </w:rPr>
        <w:t xml:space="preserve"> (para uso da SECULT</w:t>
      </w:r>
      <w:r w:rsidR="007C4B55" w:rsidRPr="00196155">
        <w:rPr>
          <w:b/>
          <w:sz w:val="24"/>
          <w:szCs w:val="24"/>
        </w:rPr>
        <w:t>)</w:t>
      </w:r>
    </w:p>
    <w:p w14:paraId="3A281EE2" w14:textId="77777777" w:rsidR="0019599E" w:rsidRPr="00196155" w:rsidRDefault="0019599E">
      <w:pPr>
        <w:spacing w:after="120"/>
        <w:ind w:left="100"/>
        <w:jc w:val="center"/>
        <w:rPr>
          <w:b/>
          <w:sz w:val="24"/>
          <w:szCs w:val="24"/>
        </w:rPr>
      </w:pPr>
    </w:p>
    <w:p w14:paraId="00000003" w14:textId="549B9124" w:rsidR="003F0A79" w:rsidRPr="00196155" w:rsidRDefault="00B1033D">
      <w:pPr>
        <w:spacing w:after="12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TERMO DE EXECUÇÃO CULTURAL Nº [INDICAR NÚMERO</w:t>
      </w:r>
      <w:proofErr w:type="gramStart"/>
      <w:r w:rsidRPr="00196155">
        <w:rPr>
          <w:sz w:val="24"/>
          <w:szCs w:val="24"/>
        </w:rPr>
        <w:t>]</w:t>
      </w:r>
      <w:proofErr w:type="gramEnd"/>
      <w:r w:rsidRPr="00196155">
        <w:rPr>
          <w:sz w:val="24"/>
          <w:szCs w:val="24"/>
        </w:rPr>
        <w:t xml:space="preserve">/[INDICAR ANO] TENDO POR OBJETO A CONCESSÃO DE APOIO FINANCEIRO A AÇÕES CULTURAIS CONTEMPLADAS PELO EDITAL </w:t>
      </w:r>
      <w:r w:rsidRPr="00196155">
        <w:rPr>
          <w:color w:val="FF0000"/>
          <w:sz w:val="24"/>
          <w:szCs w:val="24"/>
        </w:rPr>
        <w:t>nº XX/202</w:t>
      </w:r>
      <w:r w:rsidR="00DD3248" w:rsidRPr="00196155">
        <w:rPr>
          <w:color w:val="FF0000"/>
          <w:sz w:val="24"/>
          <w:szCs w:val="24"/>
        </w:rPr>
        <w:t>4</w:t>
      </w:r>
      <w:r w:rsidRPr="00196155">
        <w:rPr>
          <w:i/>
          <w:color w:val="FF0000"/>
          <w:sz w:val="24"/>
          <w:szCs w:val="24"/>
        </w:rPr>
        <w:t xml:space="preserve"> </w:t>
      </w:r>
      <w:r w:rsidRPr="00196155">
        <w:rPr>
          <w:i/>
          <w:sz w:val="24"/>
          <w:szCs w:val="24"/>
        </w:rPr>
        <w:t>–,</w:t>
      </w:r>
      <w:r w:rsidRPr="00196155">
        <w:rPr>
          <w:sz w:val="24"/>
          <w:szCs w:val="24"/>
        </w:rPr>
        <w:t xml:space="preserve"> NOS TERMOS DA LEI Nº </w:t>
      </w:r>
      <w:r w:rsidR="00DD3248" w:rsidRPr="00196155">
        <w:rPr>
          <w:sz w:val="24"/>
          <w:szCs w:val="24"/>
        </w:rPr>
        <w:t>14.399</w:t>
      </w:r>
      <w:r w:rsidRPr="00196155">
        <w:rPr>
          <w:sz w:val="24"/>
          <w:szCs w:val="24"/>
        </w:rPr>
        <w:t>/2022 (</w:t>
      </w:r>
      <w:r w:rsidR="00DD3248" w:rsidRPr="00196155">
        <w:rPr>
          <w:sz w:val="24"/>
          <w:szCs w:val="24"/>
        </w:rPr>
        <w:t>PNAB</w:t>
      </w:r>
      <w:r w:rsidRPr="00196155">
        <w:rPr>
          <w:sz w:val="24"/>
          <w:szCs w:val="24"/>
        </w:rPr>
        <w:t>), DO DECRETO N. 11.</w:t>
      </w:r>
      <w:r w:rsidR="00DD3248" w:rsidRPr="00196155">
        <w:rPr>
          <w:sz w:val="24"/>
          <w:szCs w:val="24"/>
        </w:rPr>
        <w:t>740</w:t>
      </w:r>
      <w:r w:rsidRPr="00196155">
        <w:rPr>
          <w:sz w:val="24"/>
          <w:szCs w:val="24"/>
        </w:rPr>
        <w:t xml:space="preserve">/2023 (DECRETO </w:t>
      </w:r>
      <w:r w:rsidR="00DD3248" w:rsidRPr="00196155">
        <w:rPr>
          <w:sz w:val="24"/>
          <w:szCs w:val="24"/>
        </w:rPr>
        <w:t>PNAB</w:t>
      </w:r>
      <w:r w:rsidRPr="00196155">
        <w:rPr>
          <w:sz w:val="24"/>
          <w:szCs w:val="24"/>
        </w:rPr>
        <w:t>) E DO DECRETO 11.453/2023 (DECRETO DE FOMENTO).</w:t>
      </w:r>
    </w:p>
    <w:p w14:paraId="00000004" w14:textId="77777777" w:rsidR="003F0A79" w:rsidRPr="00196155" w:rsidRDefault="003F0A79">
      <w:pPr>
        <w:spacing w:after="100"/>
        <w:ind w:left="100"/>
        <w:jc w:val="both"/>
        <w:rPr>
          <w:sz w:val="24"/>
          <w:szCs w:val="24"/>
        </w:rPr>
      </w:pPr>
    </w:p>
    <w:p w14:paraId="00000005" w14:textId="77777777" w:rsidR="003F0A79" w:rsidRPr="00196155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196155">
        <w:rPr>
          <w:b/>
          <w:bCs/>
          <w:sz w:val="24"/>
          <w:szCs w:val="24"/>
        </w:rPr>
        <w:t>1. PARTES</w:t>
      </w:r>
    </w:p>
    <w:p w14:paraId="00000006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1.1 O</w:t>
      </w:r>
      <w:r w:rsidRPr="00196155">
        <w:rPr>
          <w:color w:val="FF0000"/>
          <w:sz w:val="24"/>
          <w:szCs w:val="24"/>
        </w:rPr>
        <w:t xml:space="preserve"> [NOME DO ENTE FEDERATIVO]</w:t>
      </w:r>
      <w:r w:rsidRPr="00196155">
        <w:rPr>
          <w:sz w:val="24"/>
          <w:szCs w:val="24"/>
        </w:rPr>
        <w:t xml:space="preserve">, neste ato representado por </w:t>
      </w:r>
      <w:r w:rsidRPr="00196155">
        <w:rPr>
          <w:color w:val="FF0000"/>
          <w:sz w:val="24"/>
          <w:szCs w:val="24"/>
        </w:rPr>
        <w:t xml:space="preserve"> [AUTORIDADE QUE ASSINARÁ PELO ENTE FEDERATIVO]</w:t>
      </w:r>
      <w:r w:rsidRPr="00196155">
        <w:rPr>
          <w:sz w:val="24"/>
          <w:szCs w:val="24"/>
        </w:rPr>
        <w:t xml:space="preserve">, Senhor(a) </w:t>
      </w:r>
      <w:r w:rsidRPr="00196155">
        <w:rPr>
          <w:color w:val="FF0000"/>
          <w:sz w:val="24"/>
          <w:szCs w:val="24"/>
        </w:rPr>
        <w:t>[INDICAR NOME DA AUTORIDADE QUE ASSINARÁ PELO ENTE FEDERATIVO]</w:t>
      </w:r>
      <w:r w:rsidRPr="00196155">
        <w:rPr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196155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196155">
        <w:rPr>
          <w:b/>
          <w:bCs/>
          <w:sz w:val="24"/>
          <w:szCs w:val="24"/>
        </w:rPr>
        <w:t>2. PROCEDIMENTO</w:t>
      </w:r>
    </w:p>
    <w:p w14:paraId="63794A05" w14:textId="0C323976" w:rsidR="00DD3248" w:rsidRPr="00196155" w:rsidRDefault="00B1033D" w:rsidP="00DD3248">
      <w:pPr>
        <w:spacing w:after="12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 xml:space="preserve">2.1 Este Termo de Execução Cultural é instrumento da modalidade de fomento à execução de ações culturais de que trata o inciso I do art. 8 do Decreto 11.453/2023, celebrado com agente cultural selecionado nos termos da </w:t>
      </w:r>
      <w:r w:rsidR="00DD3248" w:rsidRPr="00196155">
        <w:rPr>
          <w:sz w:val="24"/>
          <w:szCs w:val="24"/>
        </w:rPr>
        <w:t>LEI Nº 14.399/2022 (PNAB), DO DECRETO N. 11.740/2023 (DECRETO PNAB) E DO DECRETO 11.453/2023 (DECRETO DE FOMENTO).</w:t>
      </w:r>
    </w:p>
    <w:p w14:paraId="00000009" w14:textId="77777777" w:rsidR="003F0A79" w:rsidRPr="00196155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196155">
        <w:rPr>
          <w:b/>
          <w:bCs/>
          <w:sz w:val="24"/>
          <w:szCs w:val="24"/>
        </w:rPr>
        <w:t>3. OBJETO</w:t>
      </w:r>
    </w:p>
    <w:p w14:paraId="0000000A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196155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196155">
        <w:rPr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196155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196155">
        <w:rPr>
          <w:b/>
          <w:bCs/>
          <w:sz w:val="24"/>
          <w:szCs w:val="24"/>
        </w:rPr>
        <w:t>5. APLICAÇÃO DOS RECURSOS</w:t>
      </w:r>
    </w:p>
    <w:p w14:paraId="0000000F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196155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196155">
        <w:rPr>
          <w:b/>
          <w:bCs/>
          <w:sz w:val="24"/>
          <w:szCs w:val="24"/>
        </w:rPr>
        <w:lastRenderedPageBreak/>
        <w:t>6. OBRIGAÇÕES</w:t>
      </w:r>
    </w:p>
    <w:p w14:paraId="00000011" w14:textId="77777777" w:rsidR="003F0A79" w:rsidRPr="00196155" w:rsidRDefault="00B1033D">
      <w:pPr>
        <w:spacing w:after="100"/>
        <w:ind w:left="100"/>
        <w:jc w:val="both"/>
        <w:rPr>
          <w:color w:val="FF0000"/>
          <w:sz w:val="24"/>
          <w:szCs w:val="24"/>
        </w:rPr>
      </w:pPr>
      <w:r w:rsidRPr="00196155">
        <w:rPr>
          <w:sz w:val="24"/>
          <w:szCs w:val="24"/>
        </w:rPr>
        <w:t xml:space="preserve">6.1 São obrigações do/da </w:t>
      </w:r>
      <w:r w:rsidRPr="00196155">
        <w:rPr>
          <w:color w:val="FF0000"/>
          <w:sz w:val="24"/>
          <w:szCs w:val="24"/>
        </w:rPr>
        <w:t>[NOME DO ÓRGÃO RESPONSÁVEL PELO EDITAL]:</w:t>
      </w:r>
    </w:p>
    <w:p w14:paraId="00000012" w14:textId="5E9518B9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I) transferir os recursos ao(a)</w:t>
      </w:r>
      <w:r w:rsidR="5A798C68" w:rsidRPr="00196155">
        <w:rPr>
          <w:sz w:val="24"/>
          <w:szCs w:val="24"/>
        </w:rPr>
        <w:t xml:space="preserve"> </w:t>
      </w:r>
      <w:r w:rsidRPr="00196155">
        <w:rPr>
          <w:sz w:val="24"/>
          <w:szCs w:val="24"/>
        </w:rPr>
        <w:t xml:space="preserve">AGENTE CULTURAL; </w:t>
      </w:r>
    </w:p>
    <w:p w14:paraId="00000013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V) adotar medidas saneadoras e corretivas quando houver inadimplemento;</w:t>
      </w:r>
    </w:p>
    <w:p w14:paraId="00000017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 xml:space="preserve">6.2 São obrigações do(a) AGENTE CULTURAL: </w:t>
      </w:r>
    </w:p>
    <w:p w14:paraId="00000019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 xml:space="preserve">I) executar a ação cultural aprovada; </w:t>
      </w:r>
    </w:p>
    <w:p w14:paraId="0000001A" w14:textId="4FD8C17B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V) prestar informações à</w:t>
      </w:r>
      <w:r w:rsidRPr="00196155">
        <w:rPr>
          <w:color w:val="FF0000"/>
          <w:sz w:val="24"/>
          <w:szCs w:val="24"/>
        </w:rPr>
        <w:t xml:space="preserve"> [NOME DO ÓRGÃO RESPONSÁVEL PELO EDITAL]</w:t>
      </w:r>
      <w:r w:rsidRPr="00196155">
        <w:rPr>
          <w:sz w:val="24"/>
          <w:szCs w:val="24"/>
        </w:rPr>
        <w:t xml:space="preserve"> por meio de Relatório de Execução do Objeto </w:t>
      </w:r>
      <w:r w:rsidRPr="00196155">
        <w:rPr>
          <w:color w:val="FF0000"/>
          <w:sz w:val="24"/>
          <w:szCs w:val="24"/>
        </w:rPr>
        <w:t>[SE A PRESTAÇÃO DE INFORMAÇÕES IN LOCO, ALTERAR ESSE ITEM]</w:t>
      </w:r>
      <w:r w:rsidRPr="00196155">
        <w:rPr>
          <w:sz w:val="24"/>
          <w:szCs w:val="24"/>
        </w:rPr>
        <w:t xml:space="preserve">, apresentado no prazo máximo de </w:t>
      </w:r>
      <w:r w:rsidRPr="00196155">
        <w:rPr>
          <w:color w:val="FF0000"/>
          <w:sz w:val="24"/>
          <w:szCs w:val="24"/>
        </w:rPr>
        <w:t>[INDICAR PRAZO MÁXIMO]</w:t>
      </w:r>
      <w:r w:rsidRPr="00196155">
        <w:rPr>
          <w:sz w:val="24"/>
          <w:szCs w:val="24"/>
        </w:rPr>
        <w:t xml:space="preserve"> contados do término da vigência do termo de execução cultural;</w:t>
      </w:r>
    </w:p>
    <w:p w14:paraId="0000001E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 xml:space="preserve">VI) atender a qualquer solicitação regular feita pelo </w:t>
      </w:r>
      <w:r w:rsidRPr="00196155">
        <w:rPr>
          <w:color w:val="FF0000"/>
          <w:sz w:val="24"/>
          <w:szCs w:val="24"/>
        </w:rPr>
        <w:t>[NOME DO ÓRGÃO]</w:t>
      </w:r>
      <w:r w:rsidRPr="00196155">
        <w:rPr>
          <w:sz w:val="24"/>
          <w:szCs w:val="24"/>
        </w:rPr>
        <w:t xml:space="preserve"> a contar do recebimento da notificação; </w:t>
      </w:r>
    </w:p>
    <w:p w14:paraId="0000001F" w14:textId="7DD3170A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196155">
        <w:rPr>
          <w:sz w:val="24"/>
          <w:szCs w:val="24"/>
        </w:rPr>
        <w:t>Política Nacional Aldir Blanc de Fomento à Cultura</w:t>
      </w:r>
      <w:r w:rsidRPr="00196155">
        <w:rPr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196155">
        <w:rPr>
          <w:sz w:val="24"/>
          <w:szCs w:val="24"/>
        </w:rPr>
        <w:t>, observando as vedações existentes na Lei nº 9.504/1997 (Lei das Eleições) nos três meses que antecedem as eleições</w:t>
      </w:r>
      <w:r w:rsidRPr="00196155">
        <w:rPr>
          <w:sz w:val="24"/>
          <w:szCs w:val="24"/>
        </w:rPr>
        <w:t>;</w:t>
      </w:r>
    </w:p>
    <w:p w14:paraId="00000020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IX) guardar a documentação referente à prestação de informações</w:t>
      </w:r>
      <w:r w:rsidR="0A52AC75" w:rsidRPr="00196155">
        <w:rPr>
          <w:sz w:val="24"/>
          <w:szCs w:val="24"/>
        </w:rPr>
        <w:t xml:space="preserve"> e financeira</w:t>
      </w:r>
      <w:r w:rsidRPr="00196155">
        <w:rPr>
          <w:sz w:val="24"/>
          <w:szCs w:val="24"/>
        </w:rPr>
        <w:t xml:space="preserve"> pelo prazo de </w:t>
      </w:r>
      <w:r w:rsidR="00DD3248" w:rsidRPr="00196155">
        <w:rPr>
          <w:sz w:val="24"/>
          <w:szCs w:val="24"/>
        </w:rPr>
        <w:t>5</w:t>
      </w:r>
      <w:r w:rsidRPr="00196155">
        <w:rPr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196155" w:rsidRDefault="00B1033D" w:rsidP="00DD3248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X) não utilizar os recursos para finalidade diversa da estabelecida no projeto cultural</w:t>
      </w:r>
      <w:r w:rsidR="00766C10" w:rsidRPr="00196155">
        <w:rPr>
          <w:sz w:val="24"/>
          <w:szCs w:val="24"/>
        </w:rPr>
        <w:t>;</w:t>
      </w:r>
    </w:p>
    <w:p w14:paraId="11AF24F5" w14:textId="5F909454" w:rsidR="00766C10" w:rsidRPr="00196155" w:rsidRDefault="00766C10" w:rsidP="00766C10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lastRenderedPageBreak/>
        <w:t xml:space="preserve">XI) </w:t>
      </w:r>
      <w:r w:rsidR="007B4602" w:rsidRPr="00196155">
        <w:rPr>
          <w:sz w:val="24"/>
          <w:szCs w:val="24"/>
        </w:rPr>
        <w:t>e</w:t>
      </w:r>
      <w:r w:rsidRPr="00196155">
        <w:rPr>
          <w:sz w:val="24"/>
          <w:szCs w:val="24"/>
        </w:rPr>
        <w:t>ncaminhar os documentos do novo dirigente, bem como nova ata de eleição ou termo de posse</w:t>
      </w:r>
      <w:r w:rsidR="00CD2641" w:rsidRPr="00196155">
        <w:rPr>
          <w:sz w:val="24"/>
          <w:szCs w:val="24"/>
        </w:rPr>
        <w:t>, em</w:t>
      </w:r>
      <w:r w:rsidRPr="00196155">
        <w:rPr>
          <w:sz w:val="24"/>
          <w:szCs w:val="24"/>
        </w:rPr>
        <w:t xml:space="preserve"> caso de falecimento ou substituição de dirigente da entidade cultural</w:t>
      </w:r>
      <w:r w:rsidR="007B4602" w:rsidRPr="00196155">
        <w:rPr>
          <w:sz w:val="24"/>
          <w:szCs w:val="24"/>
        </w:rPr>
        <w:t>, caso seja agente cultural pessoa jurídica</w:t>
      </w:r>
      <w:r w:rsidR="00CD2641" w:rsidRPr="00196155">
        <w:rPr>
          <w:sz w:val="24"/>
          <w:szCs w:val="24"/>
        </w:rPr>
        <w:t>.</w:t>
      </w:r>
      <w:r w:rsidRPr="00196155">
        <w:rPr>
          <w:sz w:val="24"/>
          <w:szCs w:val="24"/>
        </w:rPr>
        <w:t xml:space="preserve"> 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9019"/>
      </w:tblGrid>
      <w:tr w:rsidR="007B4602" w:rsidRPr="00196155" w14:paraId="56707279" w14:textId="77777777" w:rsidTr="007B4602">
        <w:tc>
          <w:tcPr>
            <w:tcW w:w="9019" w:type="dxa"/>
          </w:tcPr>
          <w:p w14:paraId="13CA6424" w14:textId="6FCAF52B" w:rsidR="007B4602" w:rsidRPr="00196155" w:rsidRDefault="007B4602" w:rsidP="007B4602">
            <w:pPr>
              <w:spacing w:after="100"/>
              <w:ind w:left="100"/>
              <w:jc w:val="both"/>
              <w:rPr>
                <w:sz w:val="24"/>
                <w:szCs w:val="24"/>
              </w:rPr>
            </w:pPr>
            <w:r w:rsidRPr="00196155">
              <w:rPr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196155">
              <w:rPr>
                <w:sz w:val="24"/>
                <w:szCs w:val="24"/>
                <w:highlight w:val="yellow"/>
              </w:rPr>
              <w:t xml:space="preserve"> PODEM SER ESTABELECIDAS OUTRAS OBRIGAÇÕES DE ACORDO COM O PACTUADO ENTRE AS PARTES PARA A EXECUÇÃO DO PROJETO.</w:t>
            </w:r>
          </w:p>
        </w:tc>
      </w:tr>
    </w:tbl>
    <w:p w14:paraId="6EBFD633" w14:textId="77777777" w:rsidR="007B4602" w:rsidRPr="00196155" w:rsidRDefault="007B4602" w:rsidP="00DD3248">
      <w:pPr>
        <w:spacing w:after="100"/>
        <w:ind w:left="100"/>
        <w:jc w:val="both"/>
        <w:rPr>
          <w:color w:val="FF0000"/>
          <w:sz w:val="24"/>
          <w:szCs w:val="24"/>
        </w:rPr>
      </w:pPr>
    </w:p>
    <w:p w14:paraId="00000024" w14:textId="76297D0D" w:rsidR="003F0A79" w:rsidRPr="00196155" w:rsidRDefault="00B1033D">
      <w:pPr>
        <w:spacing w:after="100"/>
        <w:ind w:left="100"/>
        <w:jc w:val="both"/>
        <w:rPr>
          <w:b/>
          <w:bCs/>
          <w:color w:val="FF0000"/>
          <w:sz w:val="24"/>
          <w:szCs w:val="24"/>
        </w:rPr>
      </w:pPr>
      <w:r w:rsidRPr="00196155">
        <w:rPr>
          <w:b/>
          <w:bCs/>
          <w:color w:val="FF0000"/>
          <w:sz w:val="24"/>
          <w:szCs w:val="24"/>
        </w:rPr>
        <w:t>7. PRESTAÇÃO DE INFORMAÇÕES</w:t>
      </w:r>
      <w:r w:rsidR="007B4602" w:rsidRPr="00196155">
        <w:rPr>
          <w:b/>
          <w:bCs/>
          <w:color w:val="FF0000"/>
          <w:sz w:val="24"/>
          <w:szCs w:val="24"/>
        </w:rPr>
        <w:t xml:space="preserve"> IN LOCO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9019"/>
      </w:tblGrid>
      <w:tr w:rsidR="007B4602" w:rsidRPr="00196155" w14:paraId="4AECEDDB" w14:textId="77777777" w:rsidTr="007B4602">
        <w:tc>
          <w:tcPr>
            <w:tcW w:w="9019" w:type="dxa"/>
          </w:tcPr>
          <w:p w14:paraId="760F7AF5" w14:textId="019B4632" w:rsidR="007B4602" w:rsidRPr="00196155" w:rsidRDefault="007B4602" w:rsidP="007B4602">
            <w:pPr>
              <w:spacing w:after="100"/>
              <w:ind w:left="100"/>
              <w:jc w:val="both"/>
              <w:rPr>
                <w:color w:val="FF0000"/>
                <w:sz w:val="24"/>
                <w:szCs w:val="24"/>
              </w:rPr>
            </w:pPr>
            <w:r w:rsidRPr="00196155">
              <w:rPr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196155">
              <w:rPr>
                <w:sz w:val="24"/>
                <w:szCs w:val="24"/>
                <w:highlight w:val="yellow"/>
              </w:rPr>
              <w:t xml:space="preserve"> UTILIZAR ESSA CATEGORIA APENAS SE O VALOR DO TERMO DE EXECUÇÃO CULTURAL FOR INFERIOR A R$200.000,00 E O ÓRGÃO TIVER CAPACIDADE TÉCNICA E OPERACIONAL PARA REALIZAR A VISITA OBRIGATÓRIA.</w:t>
            </w:r>
          </w:p>
        </w:tc>
      </w:tr>
    </w:tbl>
    <w:p w14:paraId="4AB9685E" w14:textId="5BF1FBE5" w:rsidR="007B4602" w:rsidRPr="00196155" w:rsidRDefault="007B4602" w:rsidP="007B4602">
      <w:pPr>
        <w:spacing w:after="100"/>
        <w:jc w:val="both"/>
        <w:rPr>
          <w:color w:val="FF0000"/>
          <w:sz w:val="24"/>
          <w:szCs w:val="24"/>
        </w:rPr>
      </w:pPr>
    </w:p>
    <w:p w14:paraId="00000025" w14:textId="390D7F21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14:paraId="00000026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7.2 O agente público responsável elaborará relatório de visita de verificação e poderá adotar os seguintes procedimentos, de acordo com o caso concreto:</w:t>
      </w:r>
    </w:p>
    <w:p w14:paraId="00000027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I - encaminhar o processo à autoridade responsável pelo julgamento da prestação de informações, caso conclua que houve o cumprimento integral do objeto ou o cumprimento parcial justificado;</w:t>
      </w:r>
    </w:p>
    <w:p w14:paraId="00000028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 xml:space="preserve">II - recomendar que seja solicitada a apresentação, pelo agente cultural, de relatório de execução do objeto, caso considere que não foi possível aferir na visita de verificação que houve o cumprimento integral do objeto ou o cumprimento parcial justificado; </w:t>
      </w:r>
      <w:proofErr w:type="gramStart"/>
      <w:r w:rsidRPr="00196155">
        <w:rPr>
          <w:sz w:val="24"/>
          <w:szCs w:val="24"/>
        </w:rPr>
        <w:t>ou</w:t>
      </w:r>
      <w:proofErr w:type="gramEnd"/>
    </w:p>
    <w:p w14:paraId="00000029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A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7.2.1 Após o recebimento do processo enviado pelo agente público de que trata o item 7.2, a autoridade responsável pelo julgamento da prestação de informações poderá:</w:t>
      </w:r>
    </w:p>
    <w:p w14:paraId="0000002B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I - determinar o arquivamento, caso considere que houve o cumprimento integral do objeto ou o cumprimento parcial justificado;</w:t>
      </w:r>
    </w:p>
    <w:p w14:paraId="0000002C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D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 xml:space="preserve">III - solicitar a apresentação, pelo agente cultural, de relatório de execução financeira, caso considere que não foi possível aferir o cumprimento integral do </w:t>
      </w:r>
      <w:r w:rsidRPr="00196155">
        <w:rPr>
          <w:sz w:val="24"/>
          <w:szCs w:val="24"/>
        </w:rPr>
        <w:lastRenderedPageBreak/>
        <w:t>objeto no relatório de execução do objeto ou que as justificativas apresentadas sobre o cumprimento parcial do objeto foram insuficientes; ou</w:t>
      </w:r>
    </w:p>
    <w:p w14:paraId="0000002E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2F" w14:textId="77777777" w:rsidR="003F0A79" w:rsidRPr="00196155" w:rsidRDefault="00B1033D">
      <w:pPr>
        <w:spacing w:after="100"/>
        <w:ind w:left="100"/>
        <w:jc w:val="both"/>
        <w:rPr>
          <w:b/>
          <w:bCs/>
          <w:color w:val="FF0000"/>
          <w:sz w:val="24"/>
          <w:szCs w:val="24"/>
        </w:rPr>
      </w:pPr>
      <w:r w:rsidRPr="00196155">
        <w:rPr>
          <w:b/>
          <w:bCs/>
          <w:color w:val="FF0000"/>
          <w:sz w:val="24"/>
          <w:szCs w:val="24"/>
        </w:rPr>
        <w:t>[OU]</w:t>
      </w:r>
    </w:p>
    <w:p w14:paraId="2BDA9D32" w14:textId="18ADFA09" w:rsidR="007B4602" w:rsidRPr="00196155" w:rsidRDefault="007B4602" w:rsidP="007B4602">
      <w:pPr>
        <w:spacing w:after="100"/>
        <w:ind w:left="100"/>
        <w:jc w:val="both"/>
        <w:rPr>
          <w:b/>
          <w:bCs/>
          <w:color w:val="FF0000"/>
          <w:sz w:val="24"/>
          <w:szCs w:val="24"/>
        </w:rPr>
      </w:pPr>
      <w:r w:rsidRPr="00196155">
        <w:rPr>
          <w:b/>
          <w:bCs/>
          <w:color w:val="FF0000"/>
          <w:sz w:val="24"/>
          <w:szCs w:val="24"/>
        </w:rPr>
        <w:t>7. PRESTAÇÃO DE INFORMAÇÕES EM RELATÓRIO DE EXECUÇÃO DO OBJETO</w:t>
      </w:r>
    </w:p>
    <w:p w14:paraId="7BA2B3DA" w14:textId="77777777" w:rsidR="007B4602" w:rsidRPr="00196155" w:rsidRDefault="007B4602">
      <w:pPr>
        <w:spacing w:after="100"/>
        <w:ind w:left="100"/>
        <w:jc w:val="both"/>
        <w:rPr>
          <w:color w:val="FF0000"/>
          <w:sz w:val="24"/>
          <w:szCs w:val="24"/>
        </w:rPr>
      </w:pP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9019"/>
      </w:tblGrid>
      <w:tr w:rsidR="007B4602" w:rsidRPr="00196155" w14:paraId="20484B20" w14:textId="77777777" w:rsidTr="007B4602">
        <w:tc>
          <w:tcPr>
            <w:tcW w:w="9019" w:type="dxa"/>
          </w:tcPr>
          <w:p w14:paraId="3D7DDB06" w14:textId="18E58F3F" w:rsidR="007B4602" w:rsidRPr="00196155" w:rsidRDefault="007B4602" w:rsidP="007B4602">
            <w:pPr>
              <w:spacing w:after="100"/>
              <w:ind w:left="100"/>
              <w:jc w:val="both"/>
              <w:rPr>
                <w:sz w:val="24"/>
                <w:szCs w:val="24"/>
              </w:rPr>
            </w:pPr>
            <w:r w:rsidRPr="00196155">
              <w:rPr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196155">
              <w:rPr>
                <w:sz w:val="24"/>
                <w:szCs w:val="24"/>
                <w:highlight w:val="yellow"/>
              </w:rPr>
              <w:t xml:space="preserve"> UTILIZAR ESSA CATEGORIA SE O VALOR DO TERMO DE EXECUÇÃO CULTURAL FOR IGUAL OU SUPERIOR A R$200.000,00, OU SE, MESMO SENDO INFERIOR A R$200.000,00 O ENTE FEDERATIVO NÃO TIVER CONDIÇÕES TÉCNICAS E OPERACIONAIS PARA REALIZAR A VISITA OBRIGATÓRIA.</w:t>
            </w:r>
          </w:p>
        </w:tc>
      </w:tr>
    </w:tbl>
    <w:p w14:paraId="77755B2E" w14:textId="77777777" w:rsidR="007B4602" w:rsidRPr="00196155" w:rsidRDefault="007B4602">
      <w:pPr>
        <w:spacing w:after="100"/>
        <w:ind w:left="100"/>
        <w:jc w:val="both"/>
        <w:rPr>
          <w:color w:val="FF0000"/>
          <w:sz w:val="24"/>
          <w:szCs w:val="24"/>
        </w:rPr>
      </w:pPr>
    </w:p>
    <w:p w14:paraId="00000030" w14:textId="52CF5825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 xml:space="preserve">I - apresentação de relatório de execução do objeto pelo beneficiário no prazo estabelecido pelo ente federativo no regulamento ou no instrumento de seleção; </w:t>
      </w:r>
      <w:proofErr w:type="gramStart"/>
      <w:r w:rsidRPr="00196155">
        <w:rPr>
          <w:sz w:val="24"/>
          <w:szCs w:val="24"/>
        </w:rPr>
        <w:t>e</w:t>
      </w:r>
      <w:proofErr w:type="gramEnd"/>
    </w:p>
    <w:p w14:paraId="00000033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II - análise do relatório de execução do objeto por agente público designado.</w:t>
      </w:r>
    </w:p>
    <w:p w14:paraId="00000034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7.2.1 O relatório de prestação de informações sobre o cumprimento do objeto deverá:</w:t>
      </w:r>
    </w:p>
    <w:p w14:paraId="00000035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I - comprovar que foram alcançados os resultados da ação cultural;</w:t>
      </w:r>
    </w:p>
    <w:p w14:paraId="00000036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 xml:space="preserve">II - conter a descrição das ações desenvolvidas para o cumprimento do objeto; </w:t>
      </w:r>
    </w:p>
    <w:p w14:paraId="00000037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 xml:space="preserve">I - encaminhar o processo à autoridade responsável pelo julgamento da prestação de informações, caso conclua que houve o cumprimento integral do objeto; </w:t>
      </w:r>
      <w:proofErr w:type="gramStart"/>
      <w:r w:rsidRPr="00196155">
        <w:rPr>
          <w:sz w:val="24"/>
          <w:szCs w:val="24"/>
        </w:rPr>
        <w:t>ou</w:t>
      </w:r>
      <w:proofErr w:type="gramEnd"/>
    </w:p>
    <w:p w14:paraId="0000003A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 xml:space="preserve">II - recomendar que seja solicitada a apresentação, pelo agente cultural, de relatório de execução financeira, caso considere que não foi possível aferir o </w:t>
      </w:r>
      <w:r w:rsidRPr="00196155">
        <w:rPr>
          <w:sz w:val="24"/>
          <w:szCs w:val="24"/>
        </w:rPr>
        <w:lastRenderedPageBreak/>
        <w:t>cumprimento integral do objeto no relatório de execução do objeto ou que as justificativas apresentadas sobre o cumprimento parcial do objeto foram insuficientes.</w:t>
      </w:r>
    </w:p>
    <w:p w14:paraId="0000003B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I - determinar o arquivamento, caso considere que houve o cumprimento integral do objeto ou o cumprimento parcial justificado;</w:t>
      </w:r>
    </w:p>
    <w:p w14:paraId="0000003D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 xml:space="preserve"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</w:t>
      </w:r>
      <w:proofErr w:type="gramStart"/>
      <w:r w:rsidRPr="00196155">
        <w:rPr>
          <w:sz w:val="24"/>
          <w:szCs w:val="24"/>
        </w:rPr>
        <w:t>ou</w:t>
      </w:r>
      <w:proofErr w:type="gramEnd"/>
    </w:p>
    <w:p w14:paraId="0000003E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7.3 O relatório de execução financeira será exigido</w:t>
      </w:r>
      <w:r w:rsidR="00D4053C" w:rsidRPr="00196155">
        <w:rPr>
          <w:sz w:val="24"/>
          <w:szCs w:val="24"/>
        </w:rPr>
        <w:t>, independente da modalidade inicial de prestação de informações (in loco ou em relatório de execução do objeto),</w:t>
      </w:r>
      <w:r w:rsidRPr="00196155">
        <w:rPr>
          <w:sz w:val="24"/>
          <w:szCs w:val="24"/>
        </w:rPr>
        <w:t xml:space="preserve"> somente nas seguintes hipóteses:</w:t>
      </w:r>
    </w:p>
    <w:p w14:paraId="00000040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 xml:space="preserve">I - quando não estiver comprovado o cumprimento do objeto, observados os procedimentos previstos no item 7.2; </w:t>
      </w:r>
      <w:proofErr w:type="gramStart"/>
      <w:r w:rsidRPr="00196155">
        <w:rPr>
          <w:sz w:val="24"/>
          <w:szCs w:val="24"/>
        </w:rPr>
        <w:t>ou</w:t>
      </w:r>
      <w:proofErr w:type="gramEnd"/>
    </w:p>
    <w:p w14:paraId="00000041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00000043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 xml:space="preserve">I - aprovação da prestação de informações, com ou sem ressalvas; </w:t>
      </w:r>
      <w:proofErr w:type="gramStart"/>
      <w:r w:rsidRPr="00196155">
        <w:rPr>
          <w:sz w:val="24"/>
          <w:szCs w:val="24"/>
        </w:rPr>
        <w:t>ou</w:t>
      </w:r>
      <w:proofErr w:type="gramEnd"/>
    </w:p>
    <w:p w14:paraId="00000045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II - reprovação da prestação de informações, parcial ou total.</w:t>
      </w:r>
    </w:p>
    <w:p w14:paraId="00000046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I - devolução parcial ou integral dos recursos ao erário;</w:t>
      </w:r>
    </w:p>
    <w:p w14:paraId="00000048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 xml:space="preserve">II - apresentação de plano de ações compensatórias; </w:t>
      </w:r>
      <w:proofErr w:type="gramStart"/>
      <w:r w:rsidRPr="00196155">
        <w:rPr>
          <w:sz w:val="24"/>
          <w:szCs w:val="24"/>
        </w:rPr>
        <w:t>ou</w:t>
      </w:r>
      <w:proofErr w:type="gramEnd"/>
    </w:p>
    <w:p w14:paraId="00000049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lastRenderedPageBreak/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196155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196155">
        <w:rPr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I - prorrogação de vigência realizada de ofício pela administração pública quando der causa a</w:t>
      </w:r>
      <w:r w:rsidR="007B4602" w:rsidRPr="00196155">
        <w:rPr>
          <w:sz w:val="24"/>
          <w:szCs w:val="24"/>
        </w:rPr>
        <w:t>o</w:t>
      </w:r>
      <w:r w:rsidRPr="00196155">
        <w:rPr>
          <w:sz w:val="24"/>
          <w:szCs w:val="24"/>
        </w:rPr>
        <w:t xml:space="preserve"> atraso na liberação de recursos; </w:t>
      </w:r>
      <w:proofErr w:type="gramStart"/>
      <w:r w:rsidRPr="00196155">
        <w:rPr>
          <w:sz w:val="24"/>
          <w:szCs w:val="24"/>
        </w:rPr>
        <w:t>e</w:t>
      </w:r>
      <w:proofErr w:type="gramEnd"/>
    </w:p>
    <w:p w14:paraId="00000052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II - alteração do projeto sem modificação do valor global do instrumento e sem modificação substancial do objeto.</w:t>
      </w:r>
    </w:p>
    <w:p w14:paraId="00000053" w14:textId="2627DD29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 xml:space="preserve">8.4 As alterações do projeto cujo escopo seja de, no máximo, 20% </w:t>
      </w:r>
      <w:r w:rsidR="000F607B" w:rsidRPr="00196155">
        <w:rPr>
          <w:sz w:val="24"/>
          <w:szCs w:val="24"/>
        </w:rPr>
        <w:t xml:space="preserve">do valor total </w:t>
      </w:r>
      <w:r w:rsidRPr="00196155">
        <w:rPr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196155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196155">
        <w:rPr>
          <w:b/>
          <w:bCs/>
          <w:sz w:val="24"/>
          <w:szCs w:val="24"/>
        </w:rPr>
        <w:t>9. TITULARIDADE DE BENS</w:t>
      </w:r>
    </w:p>
    <w:p w14:paraId="00000058" w14:textId="48A79370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196155">
        <w:rPr>
          <w:sz w:val="24"/>
          <w:szCs w:val="24"/>
        </w:rPr>
        <w:t xml:space="preserve"> desde a data da sua aquisição</w:t>
      </w:r>
      <w:r w:rsidRPr="00196155">
        <w:rPr>
          <w:sz w:val="24"/>
          <w:szCs w:val="24"/>
        </w:rPr>
        <w:t>.</w:t>
      </w:r>
    </w:p>
    <w:p w14:paraId="7A20CD15" w14:textId="612C9F5F" w:rsidR="00D4053C" w:rsidRPr="00196155" w:rsidRDefault="00D4053C" w:rsidP="00D4053C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7F4D9097" w14:textId="6D5E1607" w:rsidR="00D4053C" w:rsidRPr="00196155" w:rsidRDefault="00D4053C">
      <w:pPr>
        <w:spacing w:after="100"/>
        <w:ind w:left="100"/>
        <w:jc w:val="both"/>
        <w:rPr>
          <w:b/>
          <w:bCs/>
          <w:color w:val="FF0000"/>
          <w:sz w:val="24"/>
          <w:szCs w:val="24"/>
        </w:rPr>
      </w:pPr>
      <w:r w:rsidRPr="00196155">
        <w:rPr>
          <w:b/>
          <w:bCs/>
          <w:color w:val="FF0000"/>
          <w:sz w:val="24"/>
          <w:szCs w:val="24"/>
        </w:rPr>
        <w:t>[OU]</w:t>
      </w:r>
    </w:p>
    <w:p w14:paraId="3F6929C4" w14:textId="55DECAF3" w:rsidR="00D4053C" w:rsidRPr="00196155" w:rsidRDefault="00D4053C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lastRenderedPageBreak/>
        <w:t xml:space="preserve">9.2 Os bens permanentes adquiridos, produzidos ou transformados em decorrência da execução da ação cultural fomentada serão de titularidade do </w:t>
      </w:r>
      <w:r w:rsidRPr="00196155">
        <w:rPr>
          <w:color w:val="FF0000"/>
          <w:sz w:val="24"/>
          <w:szCs w:val="24"/>
        </w:rPr>
        <w:t>[NOME DO ENTE].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9019"/>
      </w:tblGrid>
      <w:tr w:rsidR="000F607B" w:rsidRPr="00196155" w14:paraId="14DE5858" w14:textId="77777777" w:rsidTr="000F607B">
        <w:tc>
          <w:tcPr>
            <w:tcW w:w="9019" w:type="dxa"/>
          </w:tcPr>
          <w:p w14:paraId="57DEAEA2" w14:textId="06D4ED87" w:rsidR="000F607B" w:rsidRPr="00196155" w:rsidRDefault="000F607B" w:rsidP="000F607B">
            <w:pPr>
              <w:spacing w:after="100"/>
              <w:ind w:left="100"/>
              <w:jc w:val="both"/>
              <w:rPr>
                <w:sz w:val="24"/>
                <w:szCs w:val="24"/>
              </w:rPr>
            </w:pPr>
            <w:r w:rsidRPr="00196155">
              <w:rPr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196155">
              <w:rPr>
                <w:sz w:val="24"/>
                <w:szCs w:val="24"/>
                <w:highlight w:val="yellow"/>
              </w:rPr>
              <w:t xml:space="preserve"> AO FORMALIZAR O TERMO DE EXECUÇÃO CULTURAL, O ENTE DEVE DECIDIR SE OS BENS ADQUIRIDOS, PRODUZIDOS OU TRANSFORMADOS PELO AGENTE CULTURAL SERÃO DO PRÓPRIO AGENTE CULTURAL OU DA ADMINISTRAÇÃO PÚBLICA. OS BENS PODEM FICAR COM O AGENTE CULTURAL NAS HIPÓTESES TRATADAS NO ART. 27 DO DECRETO 11.453/2023.</w:t>
            </w:r>
          </w:p>
        </w:tc>
      </w:tr>
    </w:tbl>
    <w:p w14:paraId="271D9903" w14:textId="77777777" w:rsidR="000F607B" w:rsidRPr="00196155" w:rsidRDefault="000F607B">
      <w:pPr>
        <w:spacing w:after="100"/>
        <w:ind w:left="100"/>
        <w:jc w:val="both"/>
        <w:rPr>
          <w:color w:val="FF0000"/>
          <w:sz w:val="24"/>
          <w:szCs w:val="24"/>
        </w:rPr>
      </w:pPr>
    </w:p>
    <w:p w14:paraId="0000005B" w14:textId="6B1887C6" w:rsidR="003F0A79" w:rsidRPr="00196155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196155">
        <w:rPr>
          <w:b/>
          <w:bCs/>
          <w:sz w:val="24"/>
          <w:szCs w:val="24"/>
        </w:rPr>
        <w:t xml:space="preserve">10. </w:t>
      </w:r>
      <w:r w:rsidR="000E40BF" w:rsidRPr="00196155">
        <w:rPr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196155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10.1 O presente Termo de Execução Cultural poderá ser:</w:t>
      </w:r>
    </w:p>
    <w:p w14:paraId="0D4AEF7D" w14:textId="77777777" w:rsidR="000E40BF" w:rsidRPr="00196155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I - extinto por decurso de prazo;</w:t>
      </w:r>
    </w:p>
    <w:p w14:paraId="3E5B0673" w14:textId="77777777" w:rsidR="000E40BF" w:rsidRPr="00196155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196155" w:rsidRDefault="000E40BF" w:rsidP="000E40BF">
      <w:pPr>
        <w:spacing w:after="100"/>
        <w:ind w:left="100"/>
        <w:jc w:val="both"/>
        <w:rPr>
          <w:rFonts w:eastAsiaTheme="minorHAnsi"/>
          <w:sz w:val="24"/>
          <w:szCs w:val="24"/>
        </w:rPr>
      </w:pPr>
      <w:r w:rsidRPr="00196155">
        <w:rPr>
          <w:sz w:val="24"/>
          <w:szCs w:val="24"/>
        </w:rPr>
        <w:t xml:space="preserve">III - </w:t>
      </w:r>
      <w:r w:rsidRPr="00196155">
        <w:rPr>
          <w:rFonts w:eastAsiaTheme="minorHAns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196155" w:rsidRDefault="000E40BF" w:rsidP="000E40BF">
      <w:pPr>
        <w:spacing w:after="100"/>
        <w:ind w:left="100"/>
        <w:jc w:val="both"/>
        <w:rPr>
          <w:rFonts w:eastAsiaTheme="minorHAnsi"/>
          <w:sz w:val="24"/>
          <w:szCs w:val="24"/>
        </w:rPr>
      </w:pPr>
      <w:r w:rsidRPr="00196155">
        <w:rPr>
          <w:sz w:val="24"/>
          <w:szCs w:val="24"/>
        </w:rPr>
        <w:t>IV -</w:t>
      </w:r>
      <w:r w:rsidRPr="00196155">
        <w:rPr>
          <w:rFonts w:eastAsiaTheme="minorHAns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196155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a) descumprimento injustificado de cláusula deste instrumento;</w:t>
      </w:r>
    </w:p>
    <w:p w14:paraId="5E08A938" w14:textId="625C318E" w:rsidR="000E40BF" w:rsidRPr="00196155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196155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c) violação da legislação aplicável;</w:t>
      </w:r>
    </w:p>
    <w:p w14:paraId="08E365D6" w14:textId="10586805" w:rsidR="000E40BF" w:rsidRPr="00196155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d) cometimento de falhas reiteradas na execução;</w:t>
      </w:r>
    </w:p>
    <w:p w14:paraId="5ADC1A1D" w14:textId="168A95B3" w:rsidR="000E40BF" w:rsidRPr="00196155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e) má administração de recursos públicos;</w:t>
      </w:r>
    </w:p>
    <w:p w14:paraId="049A580F" w14:textId="783584CE" w:rsidR="000E40BF" w:rsidRPr="00196155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196155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196155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196155" w:rsidRDefault="000E40BF" w:rsidP="000D05DE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10.</w:t>
      </w:r>
      <w:r w:rsidR="00C16518" w:rsidRPr="00196155">
        <w:rPr>
          <w:sz w:val="24"/>
          <w:szCs w:val="24"/>
        </w:rPr>
        <w:t>2</w:t>
      </w:r>
      <w:r w:rsidRPr="00196155">
        <w:rPr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196155" w:rsidRDefault="000E40BF" w:rsidP="000D05DE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10.</w:t>
      </w:r>
      <w:r w:rsidR="00C16518" w:rsidRPr="00196155">
        <w:rPr>
          <w:sz w:val="24"/>
          <w:szCs w:val="24"/>
        </w:rPr>
        <w:t>3</w:t>
      </w:r>
      <w:r w:rsidRPr="00196155">
        <w:rPr>
          <w:sz w:val="24"/>
          <w:szCs w:val="24"/>
        </w:rPr>
        <w:t xml:space="preserve">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196155" w:rsidRDefault="000E40BF" w:rsidP="000D05DE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lastRenderedPageBreak/>
        <w:t>10.</w:t>
      </w:r>
      <w:r w:rsidR="00C16518" w:rsidRPr="00196155">
        <w:rPr>
          <w:sz w:val="24"/>
          <w:szCs w:val="24"/>
        </w:rPr>
        <w:t>4</w:t>
      </w:r>
      <w:r w:rsidRPr="00196155">
        <w:rPr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196155">
        <w:rPr>
          <w:sz w:val="24"/>
          <w:szCs w:val="24"/>
        </w:rPr>
        <w:t>negociada</w:t>
      </w:r>
      <w:r w:rsidR="000D05DE" w:rsidRPr="00196155">
        <w:rPr>
          <w:sz w:val="24"/>
          <w:szCs w:val="24"/>
        </w:rPr>
        <w:t>s</w:t>
      </w:r>
      <w:r w:rsidRPr="00196155">
        <w:rPr>
          <w:sz w:val="24"/>
          <w:szCs w:val="24"/>
        </w:rPr>
        <w:t xml:space="preserve"> entre as partes ou, se for o caso, no Termo de Distrato.  </w:t>
      </w:r>
    </w:p>
    <w:p w14:paraId="00000062" w14:textId="6B90DCAC" w:rsidR="003F0A79" w:rsidRPr="00196155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196155">
        <w:rPr>
          <w:b/>
          <w:bCs/>
          <w:sz w:val="24"/>
          <w:szCs w:val="24"/>
        </w:rPr>
        <w:t>11. SANÇÕES</w:t>
      </w:r>
    </w:p>
    <w:p w14:paraId="6E35AD01" w14:textId="77777777" w:rsidR="000D05DE" w:rsidRPr="00196155" w:rsidRDefault="00B1033D">
      <w:pPr>
        <w:spacing w:after="100"/>
        <w:ind w:left="100"/>
        <w:jc w:val="both"/>
        <w:rPr>
          <w:sz w:val="24"/>
          <w:szCs w:val="24"/>
        </w:rPr>
      </w:pPr>
      <w:proofErr w:type="gramStart"/>
      <w:r w:rsidRPr="00196155">
        <w:rPr>
          <w:sz w:val="24"/>
          <w:szCs w:val="24"/>
        </w:rPr>
        <w:t xml:space="preserve">11.1 </w:t>
      </w:r>
      <w:r w:rsidR="000D05DE" w:rsidRPr="00196155">
        <w:rPr>
          <w:sz w:val="24"/>
          <w:szCs w:val="24"/>
        </w:rPr>
        <w:t>.</w:t>
      </w:r>
      <w:proofErr w:type="gramEnd"/>
      <w:r w:rsidR="000D05DE" w:rsidRPr="00196155">
        <w:rPr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00000065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196155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196155">
        <w:rPr>
          <w:b/>
          <w:bCs/>
          <w:sz w:val="24"/>
          <w:szCs w:val="24"/>
        </w:rPr>
        <w:t xml:space="preserve">12. MONITORAMENTO E CONTROLE DE RESULTADOS </w:t>
      </w:r>
    </w:p>
    <w:p w14:paraId="00000067" w14:textId="77777777" w:rsidR="003F0A79" w:rsidRPr="00196155" w:rsidRDefault="00B1033D">
      <w:pPr>
        <w:spacing w:after="100"/>
        <w:ind w:left="100"/>
        <w:jc w:val="both"/>
        <w:rPr>
          <w:color w:val="FF0000"/>
          <w:sz w:val="24"/>
          <w:szCs w:val="24"/>
        </w:rPr>
      </w:pPr>
      <w:r w:rsidRPr="00196155">
        <w:rPr>
          <w:sz w:val="24"/>
          <w:szCs w:val="24"/>
        </w:rPr>
        <w:t xml:space="preserve">12.1 </w:t>
      </w:r>
      <w:r w:rsidRPr="00196155">
        <w:rPr>
          <w:color w:val="FF0000"/>
          <w:sz w:val="24"/>
          <w:szCs w:val="24"/>
        </w:rPr>
        <w:t>[DEVE SER INFORMADO COMO O ÓRGÃO REALIZARÁ O MONITORAMENTO DAS AÇÕES, PODENDO SER POR MEIO DE COMISSÃO ESPECÍFICA PARA ESTE FIM, POR ENVIO DE RELATÓRIOS, ENTRE OUTRAS MEDIDAS].</w:t>
      </w:r>
    </w:p>
    <w:p w14:paraId="00000068" w14:textId="77777777" w:rsidR="003F0A79" w:rsidRPr="00196155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196155">
        <w:rPr>
          <w:b/>
          <w:bCs/>
          <w:sz w:val="24"/>
          <w:szCs w:val="24"/>
        </w:rPr>
        <w:t xml:space="preserve">13. VIGÊNCIA </w:t>
      </w:r>
    </w:p>
    <w:p w14:paraId="00000069" w14:textId="459FA9DC" w:rsidR="003F0A79" w:rsidRPr="00196155" w:rsidRDefault="00B1033D">
      <w:pPr>
        <w:spacing w:after="100"/>
        <w:ind w:left="100"/>
        <w:jc w:val="both"/>
        <w:rPr>
          <w:color w:val="FF0000"/>
          <w:sz w:val="24"/>
          <w:szCs w:val="24"/>
        </w:rPr>
      </w:pPr>
      <w:r w:rsidRPr="00196155">
        <w:rPr>
          <w:sz w:val="24"/>
          <w:szCs w:val="24"/>
        </w:rPr>
        <w:t xml:space="preserve">13.1 A vigência deste instrumento terá início na data de assinatura </w:t>
      </w:r>
      <w:r w:rsidR="000D05DE" w:rsidRPr="00196155">
        <w:rPr>
          <w:sz w:val="24"/>
          <w:szCs w:val="24"/>
        </w:rPr>
        <w:t>das partes</w:t>
      </w:r>
      <w:r w:rsidRPr="00196155">
        <w:rPr>
          <w:sz w:val="24"/>
          <w:szCs w:val="24"/>
        </w:rPr>
        <w:t xml:space="preserve">, com duração de </w:t>
      </w:r>
      <w:r w:rsidRPr="00196155">
        <w:rPr>
          <w:color w:val="FF0000"/>
          <w:sz w:val="24"/>
          <w:szCs w:val="24"/>
        </w:rPr>
        <w:t>[PRAZO EM ANOS OU MESES</w:t>
      </w:r>
      <w:r w:rsidRPr="00196155">
        <w:rPr>
          <w:sz w:val="24"/>
          <w:szCs w:val="24"/>
        </w:rPr>
        <w:t>], podendo ser prorrogado por</w:t>
      </w:r>
      <w:r w:rsidRPr="00196155">
        <w:rPr>
          <w:color w:val="FF0000"/>
          <w:sz w:val="24"/>
          <w:szCs w:val="24"/>
        </w:rPr>
        <w:t xml:space="preserve"> [PRAZO MÁXIMO DE PRORROGAÇÃO].</w:t>
      </w:r>
    </w:p>
    <w:p w14:paraId="0000006A" w14:textId="77777777" w:rsidR="003F0A79" w:rsidRPr="00196155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196155">
        <w:rPr>
          <w:b/>
          <w:bCs/>
          <w:sz w:val="24"/>
          <w:szCs w:val="24"/>
        </w:rPr>
        <w:t xml:space="preserve">14. PUBLICAÇÃO </w:t>
      </w:r>
    </w:p>
    <w:p w14:paraId="0000006B" w14:textId="77777777" w:rsidR="003F0A79" w:rsidRPr="00196155" w:rsidRDefault="00B1033D">
      <w:pPr>
        <w:spacing w:after="100"/>
        <w:ind w:left="100"/>
        <w:jc w:val="both"/>
        <w:rPr>
          <w:color w:val="FF0000"/>
          <w:sz w:val="24"/>
          <w:szCs w:val="24"/>
        </w:rPr>
      </w:pPr>
      <w:r w:rsidRPr="00196155">
        <w:rPr>
          <w:sz w:val="24"/>
          <w:szCs w:val="24"/>
        </w:rPr>
        <w:t xml:space="preserve">14.1 O Extrato do Termo de Execução Cultural será publicado </w:t>
      </w:r>
      <w:r w:rsidRPr="00196155">
        <w:rPr>
          <w:color w:val="FF0000"/>
          <w:sz w:val="24"/>
          <w:szCs w:val="24"/>
        </w:rPr>
        <w:t>no [INFORMAR ONDE SERÁ PUBLICADO]</w:t>
      </w:r>
    </w:p>
    <w:p w14:paraId="0000006C" w14:textId="77777777" w:rsidR="003F0A79" w:rsidRPr="00196155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196155">
        <w:rPr>
          <w:b/>
          <w:bCs/>
          <w:sz w:val="24"/>
          <w:szCs w:val="24"/>
        </w:rPr>
        <w:t xml:space="preserve">15. FORO </w:t>
      </w:r>
    </w:p>
    <w:p w14:paraId="0000006D" w14:textId="77777777" w:rsidR="003F0A79" w:rsidRPr="00196155" w:rsidRDefault="00B1033D">
      <w:pPr>
        <w:spacing w:after="100"/>
        <w:ind w:left="100"/>
        <w:jc w:val="both"/>
        <w:rPr>
          <w:sz w:val="24"/>
          <w:szCs w:val="24"/>
        </w:rPr>
      </w:pPr>
      <w:r w:rsidRPr="00196155">
        <w:rPr>
          <w:sz w:val="24"/>
          <w:szCs w:val="24"/>
        </w:rPr>
        <w:t xml:space="preserve">15.1 Fica eleito o Foro de </w:t>
      </w:r>
      <w:r w:rsidRPr="00196155">
        <w:rPr>
          <w:color w:val="FF0000"/>
          <w:sz w:val="24"/>
          <w:szCs w:val="24"/>
        </w:rPr>
        <w:t xml:space="preserve">[LOCAL] </w:t>
      </w:r>
      <w:r w:rsidRPr="00196155">
        <w:rPr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196155" w:rsidRDefault="003F0A79">
      <w:pPr>
        <w:spacing w:after="100"/>
        <w:ind w:left="100"/>
        <w:jc w:val="both"/>
        <w:rPr>
          <w:sz w:val="24"/>
          <w:szCs w:val="24"/>
        </w:rPr>
      </w:pPr>
    </w:p>
    <w:p w14:paraId="0000006F" w14:textId="77777777" w:rsidR="003F0A79" w:rsidRPr="00196155" w:rsidRDefault="00B1033D">
      <w:pPr>
        <w:spacing w:after="100"/>
        <w:ind w:left="100"/>
        <w:jc w:val="center"/>
        <w:rPr>
          <w:sz w:val="24"/>
          <w:szCs w:val="24"/>
        </w:rPr>
      </w:pPr>
      <w:r w:rsidRPr="00196155">
        <w:rPr>
          <w:sz w:val="24"/>
          <w:szCs w:val="24"/>
        </w:rPr>
        <w:t>LOCAL, [INDICAR DIA, MÊS E ANO].</w:t>
      </w:r>
    </w:p>
    <w:p w14:paraId="00000070" w14:textId="77777777" w:rsidR="003F0A79" w:rsidRPr="00196155" w:rsidRDefault="00B1033D">
      <w:pPr>
        <w:spacing w:after="100"/>
        <w:jc w:val="center"/>
        <w:rPr>
          <w:sz w:val="24"/>
          <w:szCs w:val="24"/>
        </w:rPr>
      </w:pPr>
      <w:r w:rsidRPr="00196155">
        <w:rPr>
          <w:sz w:val="24"/>
          <w:szCs w:val="24"/>
        </w:rPr>
        <w:t xml:space="preserve"> </w:t>
      </w:r>
    </w:p>
    <w:p w14:paraId="00000071" w14:textId="77777777" w:rsidR="003F0A79" w:rsidRPr="00196155" w:rsidRDefault="00B1033D">
      <w:pPr>
        <w:spacing w:after="100"/>
        <w:jc w:val="center"/>
        <w:rPr>
          <w:sz w:val="24"/>
          <w:szCs w:val="24"/>
        </w:rPr>
      </w:pPr>
      <w:r w:rsidRPr="00196155">
        <w:rPr>
          <w:sz w:val="24"/>
          <w:szCs w:val="24"/>
        </w:rPr>
        <w:t>Pelo órgão:</w:t>
      </w:r>
    </w:p>
    <w:p w14:paraId="00000072" w14:textId="77777777" w:rsidR="003F0A79" w:rsidRPr="00196155" w:rsidRDefault="00B1033D">
      <w:pPr>
        <w:spacing w:after="100"/>
        <w:jc w:val="center"/>
        <w:rPr>
          <w:sz w:val="24"/>
          <w:szCs w:val="24"/>
        </w:rPr>
      </w:pPr>
      <w:r w:rsidRPr="00196155">
        <w:rPr>
          <w:sz w:val="24"/>
          <w:szCs w:val="24"/>
        </w:rPr>
        <w:t>[NOME DO REPRESENTANTE]</w:t>
      </w:r>
    </w:p>
    <w:p w14:paraId="00000073" w14:textId="77777777" w:rsidR="003F0A79" w:rsidRPr="00196155" w:rsidRDefault="003F0A79">
      <w:pPr>
        <w:spacing w:after="100"/>
        <w:jc w:val="center"/>
        <w:rPr>
          <w:sz w:val="24"/>
          <w:szCs w:val="24"/>
        </w:rPr>
      </w:pPr>
    </w:p>
    <w:p w14:paraId="00000074" w14:textId="77777777" w:rsidR="003F0A79" w:rsidRPr="00196155" w:rsidRDefault="00B1033D">
      <w:pPr>
        <w:spacing w:after="100"/>
        <w:jc w:val="center"/>
        <w:rPr>
          <w:sz w:val="24"/>
          <w:szCs w:val="24"/>
        </w:rPr>
      </w:pPr>
      <w:r w:rsidRPr="00196155">
        <w:rPr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196155">
        <w:rPr>
          <w:sz w:val="24"/>
          <w:szCs w:val="24"/>
        </w:rPr>
        <w:t>[NOME DO AGENTE CULTURA</w:t>
      </w:r>
      <w:r w:rsidRPr="000F607B">
        <w:rPr>
          <w:rFonts w:ascii="Calibri" w:hAnsi="Calibri" w:cs="Calibri"/>
          <w:sz w:val="24"/>
          <w:szCs w:val="24"/>
        </w:rPr>
        <w:t>L]</w:t>
      </w:r>
    </w:p>
    <w:sectPr w:rsidR="003F0A79" w:rsidRPr="000F607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EA67A" w14:textId="77777777" w:rsidR="008B5F60" w:rsidRDefault="008B5F60" w:rsidP="00264109">
      <w:pPr>
        <w:spacing w:line="240" w:lineRule="auto"/>
      </w:pPr>
      <w:r>
        <w:separator/>
      </w:r>
    </w:p>
  </w:endnote>
  <w:endnote w:type="continuationSeparator" w:id="0">
    <w:p w14:paraId="7D348795" w14:textId="77777777" w:rsidR="008B5F60" w:rsidRDefault="008B5F60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A1EA8" w14:textId="77777777" w:rsidR="008B5F60" w:rsidRDefault="008B5F60" w:rsidP="00264109">
      <w:pPr>
        <w:spacing w:line="240" w:lineRule="auto"/>
      </w:pPr>
      <w:r>
        <w:separator/>
      </w:r>
    </w:p>
  </w:footnote>
  <w:footnote w:type="continuationSeparator" w:id="0">
    <w:p w14:paraId="679CD44D" w14:textId="77777777" w:rsidR="008B5F60" w:rsidRDefault="008B5F60" w:rsidP="002641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79"/>
    <w:rsid w:val="00004A2F"/>
    <w:rsid w:val="000D05DE"/>
    <w:rsid w:val="000E40BF"/>
    <w:rsid w:val="000F607B"/>
    <w:rsid w:val="001456AB"/>
    <w:rsid w:val="0019599E"/>
    <w:rsid w:val="00196155"/>
    <w:rsid w:val="00264109"/>
    <w:rsid w:val="00277E52"/>
    <w:rsid w:val="003F0A79"/>
    <w:rsid w:val="00755204"/>
    <w:rsid w:val="00766C10"/>
    <w:rsid w:val="00792B68"/>
    <w:rsid w:val="007B4602"/>
    <w:rsid w:val="007C4B55"/>
    <w:rsid w:val="008307F6"/>
    <w:rsid w:val="008B5F60"/>
    <w:rsid w:val="00945B21"/>
    <w:rsid w:val="00A10607"/>
    <w:rsid w:val="00A11590"/>
    <w:rsid w:val="00A20A1C"/>
    <w:rsid w:val="00A4511F"/>
    <w:rsid w:val="00B1033D"/>
    <w:rsid w:val="00B21A6A"/>
    <w:rsid w:val="00BA0F70"/>
    <w:rsid w:val="00C16518"/>
    <w:rsid w:val="00CD2641"/>
    <w:rsid w:val="00D4053C"/>
    <w:rsid w:val="00DD3248"/>
    <w:rsid w:val="00F422A9"/>
    <w:rsid w:val="00F755D2"/>
    <w:rsid w:val="02BF0E66"/>
    <w:rsid w:val="0909D412"/>
    <w:rsid w:val="098B1E22"/>
    <w:rsid w:val="0A52AC75"/>
    <w:rsid w:val="0FC18F6B"/>
    <w:rsid w:val="1A2C6004"/>
    <w:rsid w:val="20E55DCC"/>
    <w:rsid w:val="219A1C3C"/>
    <w:rsid w:val="299C95D9"/>
    <w:rsid w:val="2E66BF08"/>
    <w:rsid w:val="3BB54F73"/>
    <w:rsid w:val="3DFF980D"/>
    <w:rsid w:val="4DA1FF02"/>
    <w:rsid w:val="4FC72ED1"/>
    <w:rsid w:val="5A798C68"/>
    <w:rsid w:val="5E4FB233"/>
    <w:rsid w:val="6227CC8C"/>
    <w:rsid w:val="6F2CC661"/>
    <w:rsid w:val="70430868"/>
    <w:rsid w:val="762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2692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2024-05-20T16:45:00Z</cp:lastPrinted>
  <dcterms:created xsi:type="dcterms:W3CDTF">2024-06-10T12:17:00Z</dcterms:created>
  <dcterms:modified xsi:type="dcterms:W3CDTF">2024-08-02T11:00:00Z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